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2B6" w14:textId="4FD93F9E" w:rsidR="00F31A55" w:rsidRPr="00775B6E" w:rsidRDefault="000757D3" w:rsidP="00775B6E">
      <w:pPr>
        <w:jc w:val="center"/>
        <w:rPr>
          <w:b/>
          <w:bCs/>
        </w:rPr>
      </w:pPr>
      <w:r w:rsidRPr="00775B6E">
        <w:rPr>
          <w:b/>
          <w:bCs/>
        </w:rPr>
        <w:t>Esclusione sociale e disparità territoriali: mappatura della povertà e della disuguaglianza mediante nuovi metodi di stima per piccole aree</w:t>
      </w:r>
    </w:p>
    <w:p w14:paraId="1D55AD37" w14:textId="5AEFA434" w:rsidR="00B804C0" w:rsidRDefault="00B804C0" w:rsidP="00775B6E">
      <w:pPr>
        <w:jc w:val="both"/>
        <w:rPr>
          <w:b/>
          <w:bCs/>
        </w:rPr>
      </w:pPr>
      <w:r>
        <w:rPr>
          <w:b/>
          <w:bCs/>
        </w:rPr>
        <w:t>PROGETTO DI RICERCA</w:t>
      </w:r>
    </w:p>
    <w:p w14:paraId="16897F0A" w14:textId="08026151" w:rsidR="000757D3" w:rsidRPr="000757D3" w:rsidRDefault="000757D3" w:rsidP="000757D3">
      <w:pPr>
        <w:jc w:val="both"/>
      </w:pPr>
      <w:r>
        <w:rPr>
          <w:b/>
          <w:bCs/>
        </w:rPr>
        <w:t>Obiettivo del progetto di ricerca</w:t>
      </w:r>
      <w:r w:rsidR="00775B6E">
        <w:rPr>
          <w:b/>
          <w:bCs/>
        </w:rPr>
        <w:t xml:space="preserve">. </w:t>
      </w:r>
      <w:r w:rsidRPr="000757D3">
        <w:t xml:space="preserve">Obiettivo del progetto è la valutazione sul territorio italiano delle disparità concernenti </w:t>
      </w:r>
      <w:r w:rsidR="00DA0FDE">
        <w:t>povertà (</w:t>
      </w:r>
      <w:proofErr w:type="spellStart"/>
      <w:r w:rsidR="00DA0FDE">
        <w:t>at</w:t>
      </w:r>
      <w:proofErr w:type="spellEnd"/>
      <w:r w:rsidR="00DA0FDE">
        <w:t xml:space="preserve">-risk of </w:t>
      </w:r>
      <w:proofErr w:type="spellStart"/>
      <w:r w:rsidR="00DA0FDE">
        <w:t>poverty</w:t>
      </w:r>
      <w:proofErr w:type="spellEnd"/>
      <w:r w:rsidR="00DA0FDE">
        <w:t xml:space="preserve"> rate) e disuguaglianza (indici di Gini, </w:t>
      </w:r>
      <w:proofErr w:type="spellStart"/>
      <w:r w:rsidR="00DA0FDE">
        <w:t>Theil</w:t>
      </w:r>
      <w:proofErr w:type="spellEnd"/>
      <w:r w:rsidR="00DA0FDE">
        <w:t xml:space="preserve"> e Atkinson)</w:t>
      </w:r>
      <w:r w:rsidRPr="000757D3">
        <w:t>.</w:t>
      </w:r>
      <w:r w:rsidR="00DA0FDE">
        <w:t xml:space="preserve"> </w:t>
      </w:r>
      <w:r w:rsidRPr="000757D3">
        <w:t xml:space="preserve">L'UE ha da decenni l’obiettivo di promuovere la coesione territoriale. Ad acuire la disparità </w:t>
      </w:r>
      <w:proofErr w:type="gramStart"/>
      <w:r w:rsidRPr="000757D3">
        <w:t>tra ed</w:t>
      </w:r>
      <w:proofErr w:type="gramEnd"/>
      <w:r w:rsidRPr="000757D3">
        <w:t xml:space="preserve"> entro aree geografiche concorre l’intensificarsi</w:t>
      </w:r>
      <w:r>
        <w:t xml:space="preserve"> </w:t>
      </w:r>
      <w:r w:rsidRPr="000757D3">
        <w:t>del divario centro-periferia tra aree metropolitane ed interne: le prime in grado di attrarre sempre più cittadini e caratterizzate da un’importante</w:t>
      </w:r>
      <w:r>
        <w:t xml:space="preserve"> </w:t>
      </w:r>
      <w:r w:rsidRPr="000757D3">
        <w:t>offerta di servizi essenziali; le seconde contraddistinte da una intrinseca carenza di servizi e da un progressivo abbandono. Per questa ragione,</w:t>
      </w:r>
      <w:r>
        <w:t xml:space="preserve"> </w:t>
      </w:r>
      <w:r w:rsidRPr="000757D3">
        <w:t>anche a fronte della pandemia di COVID-19, i produttori di statistiche ufficiali stanno affrontando una crescente richiesta di stime relative ad</w:t>
      </w:r>
      <w:r>
        <w:t xml:space="preserve"> </w:t>
      </w:r>
      <w:r w:rsidRPr="000757D3">
        <w:t>indicatori di esclusione sociale disaggregate territorialmente. Le indagini ufficiali da cui derivano tali stime sono pianificate per fornire stime</w:t>
      </w:r>
      <w:r>
        <w:t xml:space="preserve"> </w:t>
      </w:r>
      <w:r w:rsidRPr="000757D3">
        <w:t>affidabili a livello di macroarea (nella migliore delle ipotesi, a livello NUTS-2, le nostre Regioni), e non consentono di raggiungere un livello di</w:t>
      </w:r>
      <w:r>
        <w:t xml:space="preserve"> </w:t>
      </w:r>
      <w:r w:rsidRPr="000757D3">
        <w:t>dettaglio territoriale più fine.</w:t>
      </w:r>
    </w:p>
    <w:p w14:paraId="33DB720F" w14:textId="669819CF" w:rsidR="000757D3" w:rsidRPr="000757D3" w:rsidRDefault="000757D3" w:rsidP="000757D3">
      <w:pPr>
        <w:jc w:val="both"/>
      </w:pPr>
      <w:r w:rsidRPr="000757D3">
        <w:t xml:space="preserve">Ad esempio, l'Indagine sul reddito e sulle condizioni di vita </w:t>
      </w:r>
      <w:r w:rsidR="00F61445">
        <w:t xml:space="preserve">condotta da Eurostat </w:t>
      </w:r>
      <w:r w:rsidRPr="000757D3">
        <w:t>(EU-SILC)</w:t>
      </w:r>
      <w:r w:rsidR="00DA0FDE">
        <w:t xml:space="preserve">, che viene correntemente utilizzata per stimare parametri di povertà e disuguaglianza, </w:t>
      </w:r>
      <w:r w:rsidRPr="000757D3">
        <w:t xml:space="preserve">è in grado di fornire stime affidabili dei parametri in oggetto solo </w:t>
      </w:r>
      <w:r w:rsidR="00F61445">
        <w:t>a livello</w:t>
      </w:r>
      <w:r w:rsidRPr="000757D3">
        <w:t xml:space="preserve"> NUTS-2</w:t>
      </w:r>
      <w:r w:rsidR="00F61445">
        <w:t xml:space="preserve"> </w:t>
      </w:r>
      <w:r w:rsidRPr="000757D3">
        <w:t>o per le macroregioni. La disponibilità di stime a livello NUTS-3 (le province), con diversificazione tra</w:t>
      </w:r>
      <w:r>
        <w:t xml:space="preserve"> </w:t>
      </w:r>
      <w:r w:rsidRPr="000757D3">
        <w:t>aree metropolitane, urbane e rurali, permetterebbe, al contrario, di effettuare una analisi più articolata della disparità territoriale e di valutarne la</w:t>
      </w:r>
      <w:r>
        <w:t xml:space="preserve"> </w:t>
      </w:r>
      <w:r w:rsidRPr="000757D3">
        <w:t>componente entro le regioni, oltre a quella tra le stesse. In statistica il problema della insufficiente numerosità campionaria in sottopopolazioni</w:t>
      </w:r>
      <w:r>
        <w:t xml:space="preserve"> </w:t>
      </w:r>
      <w:r w:rsidRPr="000757D3">
        <w:t xml:space="preserve">viene affrontato con metodi cosiddetti di "small area </w:t>
      </w:r>
      <w:proofErr w:type="spellStart"/>
      <w:r w:rsidRPr="000757D3">
        <w:t>estimation</w:t>
      </w:r>
      <w:proofErr w:type="spellEnd"/>
      <w:r w:rsidRPr="000757D3">
        <w:t>” (SAE). In breve, gli usuali stimatori basati sull'informazione campionaria</w:t>
      </w:r>
      <w:r>
        <w:t xml:space="preserve"> </w:t>
      </w:r>
      <w:r w:rsidRPr="000757D3">
        <w:t>forniscono generalmente stime non affidabili in piccole aree mentre gli stimatori “da modello” permettono l'ottenimento di stimatori indiretti</w:t>
      </w:r>
      <w:r>
        <w:t xml:space="preserve"> </w:t>
      </w:r>
      <w:r w:rsidRPr="000757D3">
        <w:t xml:space="preserve">significativamente più efficienti. Per una rassegna si vedano </w:t>
      </w:r>
      <w:proofErr w:type="spellStart"/>
      <w:r w:rsidRPr="000757D3">
        <w:t>Pfeffermann</w:t>
      </w:r>
      <w:proofErr w:type="spellEnd"/>
      <w:r w:rsidRPr="000757D3">
        <w:t xml:space="preserve"> (2013), Rao e Molina (2015) e Tzavidis et al. (2018).</w:t>
      </w:r>
    </w:p>
    <w:p w14:paraId="04B3719C" w14:textId="51EB5A8B" w:rsidR="000757D3" w:rsidRPr="000757D3" w:rsidRDefault="000757D3" w:rsidP="000757D3">
      <w:pPr>
        <w:jc w:val="both"/>
      </w:pPr>
      <w:r w:rsidRPr="000757D3">
        <w:t xml:space="preserve">Il principale problema metodologico che si incontra nell'implementazione di modelli SAE </w:t>
      </w:r>
      <w:r w:rsidR="00F61445">
        <w:t xml:space="preserve">di tipo “area </w:t>
      </w:r>
      <w:proofErr w:type="spellStart"/>
      <w:r w:rsidR="00F61445">
        <w:t>level</w:t>
      </w:r>
      <w:proofErr w:type="spellEnd"/>
      <w:r w:rsidR="00F61445">
        <w:t xml:space="preserve">” </w:t>
      </w:r>
      <w:r w:rsidRPr="000757D3">
        <w:t>per la stima indicatori di povertà e disuguaglianza è la</w:t>
      </w:r>
      <w:r>
        <w:t xml:space="preserve"> </w:t>
      </w:r>
      <w:r w:rsidRPr="000757D3">
        <w:t xml:space="preserve">loro scarsa flessibilità a fronte di stimatori con peculiari caratteristiche distributive, quali marcata asimmetria e </w:t>
      </w:r>
      <w:proofErr w:type="spellStart"/>
      <w:r w:rsidRPr="000757D3">
        <w:t>leptocurtosi</w:t>
      </w:r>
      <w:proofErr w:type="spellEnd"/>
      <w:r w:rsidRPr="000757D3">
        <w:t>. Più nel dettaglio</w:t>
      </w:r>
      <w:r>
        <w:t xml:space="preserve"> </w:t>
      </w:r>
      <w:r w:rsidRPr="000757D3">
        <w:t>l'assunzione di normalità distributiva degli stimatori non può essere giustificata con richiamo al teorema del limite centrale a causa della scarsa</w:t>
      </w:r>
      <w:r>
        <w:t xml:space="preserve"> </w:t>
      </w:r>
      <w:r w:rsidRPr="000757D3">
        <w:t>numerosità campionaria. In aggiunta, tale ipotesi non risulta adeguata nel caso di indicatori definiti sull'intervallo unitario (indic</w:t>
      </w:r>
      <w:r w:rsidR="00F61445">
        <w:t>i</w:t>
      </w:r>
      <w:r w:rsidRPr="000757D3">
        <w:t xml:space="preserve"> di</w:t>
      </w:r>
      <w:r>
        <w:t xml:space="preserve"> </w:t>
      </w:r>
      <w:r w:rsidRPr="000757D3">
        <w:t>disuguaglianza e tassi di povertà).</w:t>
      </w:r>
    </w:p>
    <w:p w14:paraId="35A42639" w14:textId="1B52840F" w:rsidR="000757D3" w:rsidRPr="000757D3" w:rsidRDefault="000757D3" w:rsidP="000757D3">
      <w:pPr>
        <w:jc w:val="both"/>
      </w:pPr>
      <w:r w:rsidRPr="000757D3">
        <w:t>Obiettivo principale di questa proposta è, dunque, quello di incorporare assunzioni distributive alternative alla comune assunzione di normalità,</w:t>
      </w:r>
      <w:r>
        <w:t xml:space="preserve"> </w:t>
      </w:r>
      <w:r w:rsidRPr="000757D3">
        <w:t>frequentemente utilizzata nel contesto SAE, che siano maggiormente flessibili e in grado di considerare le peculiarità distributive degli stimatori in</w:t>
      </w:r>
      <w:r>
        <w:t xml:space="preserve"> </w:t>
      </w:r>
      <w:r w:rsidRPr="000757D3">
        <w:t xml:space="preserve">oggetto. Un'innovativa proposta metodologica verrà sviluppata tramite un approccio basato su modelli mistura di distribuzioni Beta. Ci </w:t>
      </w:r>
      <w:r>
        <w:t xml:space="preserve">si </w:t>
      </w:r>
      <w:r w:rsidRPr="000757D3">
        <w:t>concentrerà, inoltre, sulla specificazione di funzioni di varianza approssimate per particolari stimatori non lineari da incorporare nel modello</w:t>
      </w:r>
      <w:r>
        <w:t xml:space="preserve"> </w:t>
      </w:r>
      <w:r w:rsidRPr="000757D3">
        <w:t>stesso.</w:t>
      </w:r>
    </w:p>
    <w:p w14:paraId="755B35FD" w14:textId="4CFD6953" w:rsidR="000757D3" w:rsidRPr="000757D3" w:rsidRDefault="000757D3" w:rsidP="000757D3">
      <w:pPr>
        <w:jc w:val="both"/>
      </w:pPr>
      <w:r w:rsidRPr="000757D3">
        <w:t>La seconda parte della ricerca riguarderà la costruzione di mappe di esclusione sociale e l’utilizzo delle stime prodotte per la valutazione delle</w:t>
      </w:r>
      <w:r>
        <w:t xml:space="preserve"> </w:t>
      </w:r>
      <w:r w:rsidRPr="000757D3">
        <w:t>disparità territoriali. In questo ambito si utilizzeranno gli strumenti della statistica spaziale e specifiche metodologie di clustering territoriale</w:t>
      </w:r>
      <w:r w:rsidR="00F61445">
        <w:t xml:space="preserve"> </w:t>
      </w:r>
      <w:r w:rsidRPr="000757D3">
        <w:t>(Singleton et al., 2020).</w:t>
      </w:r>
    </w:p>
    <w:p w14:paraId="47333095" w14:textId="77777777" w:rsidR="000757D3" w:rsidRPr="000757D3" w:rsidRDefault="000757D3" w:rsidP="000757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4"/>
          <w:szCs w:val="14"/>
        </w:rPr>
      </w:pPr>
    </w:p>
    <w:p w14:paraId="098599F9" w14:textId="507AAE56" w:rsidR="000757D3" w:rsidRPr="000757D3" w:rsidRDefault="000757D3" w:rsidP="00775B6E">
      <w:pPr>
        <w:jc w:val="both"/>
      </w:pPr>
      <w:r w:rsidRPr="000757D3">
        <w:rPr>
          <w:b/>
          <w:bCs/>
        </w:rPr>
        <w:t>Carattere di originalità e innovatività della proposta progettuale</w:t>
      </w:r>
      <w:r w:rsidR="00775B6E">
        <w:rPr>
          <w:b/>
          <w:bCs/>
        </w:rPr>
        <w:t xml:space="preserve">. </w:t>
      </w:r>
      <w:r w:rsidRPr="000757D3">
        <w:t>Nonostante alcune eccezioni, la maggior parte degli studi regionali sull'esclusione sociale tende a focalizzarsi su dati e pattern geografici tra</w:t>
      </w:r>
      <w:r>
        <w:t xml:space="preserve"> </w:t>
      </w:r>
      <w:r w:rsidRPr="000757D3">
        <w:t>nazioni piuttosto che sull'esplorazione di potenziali pattern tra regioni e di connessioni interregionali. La valutazione della coesione territoriale</w:t>
      </w:r>
      <w:r>
        <w:t xml:space="preserve"> </w:t>
      </w:r>
      <w:r w:rsidRPr="000757D3">
        <w:t>basata su povertà, deprivazione e diseguaglianza richiede la produzione di stime ad un dettagliato livello territoriale. Essendo disponibili stime a</w:t>
      </w:r>
      <w:r>
        <w:t xml:space="preserve"> </w:t>
      </w:r>
      <w:r w:rsidRPr="000757D3">
        <w:t>livello nazionale (NUTS-1) e regionale (NUTS-</w:t>
      </w:r>
      <w:r w:rsidRPr="000757D3">
        <w:lastRenderedPageBreak/>
        <w:t>2), l'analisi di tali fenomeni viene generalmente portata avanti a questi livelli. Un contributo che</w:t>
      </w:r>
      <w:r>
        <w:t xml:space="preserve"> </w:t>
      </w:r>
      <w:r w:rsidRPr="000757D3">
        <w:t xml:space="preserve">permetta il rilascio di stime a livello di province (NUTS-3) o più fine oppure su specifiche </w:t>
      </w:r>
      <w:proofErr w:type="gramStart"/>
      <w:r w:rsidRPr="000757D3">
        <w:t>sotto-popolazioni</w:t>
      </w:r>
      <w:proofErr w:type="gramEnd"/>
      <w:r w:rsidRPr="000757D3">
        <w:t xml:space="preserve"> (stratificazione per</w:t>
      </w:r>
      <w:r>
        <w:t xml:space="preserve"> </w:t>
      </w:r>
      <w:r w:rsidRPr="000757D3">
        <w:t>genere, età od etnia) può portare un'informazione dettagliata da cui trarre un quadro più articolato. Tali stime possono rivelarsi preziose</w:t>
      </w:r>
      <w:r>
        <w:t xml:space="preserve"> </w:t>
      </w:r>
      <w:r w:rsidRPr="000757D3">
        <w:t xml:space="preserve">nell'approfondire ulteriormente </w:t>
      </w:r>
      <w:proofErr w:type="gramStart"/>
      <w:r w:rsidRPr="000757D3">
        <w:t>i trend</w:t>
      </w:r>
      <w:proofErr w:type="gramEnd"/>
      <w:r w:rsidRPr="000757D3">
        <w:t xml:space="preserve"> delle disparità regionali, nonché nell'identificazione delle aree che possono costituirsi come driver del</w:t>
      </w:r>
      <w:r>
        <w:t xml:space="preserve"> </w:t>
      </w:r>
      <w:r w:rsidRPr="000757D3">
        <w:t>fenomeno a livello nazionale, nella classificazione delle aree per la diversificazione place-</w:t>
      </w:r>
      <w:proofErr w:type="spellStart"/>
      <w:r w:rsidRPr="000757D3">
        <w:t>based</w:t>
      </w:r>
      <w:proofErr w:type="spellEnd"/>
      <w:r w:rsidRPr="000757D3">
        <w:t xml:space="preserve"> delle politiche, e nello studio degli spillover</w:t>
      </w:r>
      <w:r>
        <w:t xml:space="preserve"> </w:t>
      </w:r>
      <w:r w:rsidRPr="000757D3">
        <w:t xml:space="preserve">spaziali (Cavanaugh and </w:t>
      </w:r>
      <w:proofErr w:type="spellStart"/>
      <w:r w:rsidRPr="000757D3">
        <w:t>Breau</w:t>
      </w:r>
      <w:proofErr w:type="spellEnd"/>
      <w:r w:rsidRPr="000757D3">
        <w:t>, 2018).</w:t>
      </w:r>
    </w:p>
    <w:p w14:paraId="6570964F" w14:textId="5D39FC07" w:rsidR="000757D3" w:rsidRPr="000757D3" w:rsidRDefault="000757D3" w:rsidP="000757D3">
      <w:pPr>
        <w:jc w:val="both"/>
      </w:pPr>
      <w:r w:rsidRPr="000757D3">
        <w:t>Dal punto di vista metodologico, la letteratura dei modelli per piccole aree è composta, per la maggior parte, da modelli con assunzioni di</w:t>
      </w:r>
      <w:r>
        <w:t xml:space="preserve"> </w:t>
      </w:r>
      <w:r w:rsidRPr="000757D3">
        <w:t xml:space="preserve">normalità a livello di distribuzione campionaria. Tali assunzioni, come detto, non risultano adeguate </w:t>
      </w:r>
      <w:proofErr w:type="gramStart"/>
      <w:r w:rsidRPr="000757D3">
        <w:t>per</w:t>
      </w:r>
      <w:proofErr w:type="gramEnd"/>
      <w:r w:rsidRPr="000757D3">
        <w:t xml:space="preserve"> indicatori definiti sull'intervallo unitario e</w:t>
      </w:r>
      <w:r>
        <w:t xml:space="preserve"> </w:t>
      </w:r>
      <w:r w:rsidRPr="000757D3">
        <w:t>caratterizzati da distribuzioni asimmetriche a code alte. La letteratura, nel caso di indicatori definiti tra 0 ed 1, si divide in due filoni: il primo sfrutta</w:t>
      </w:r>
      <w:r>
        <w:t xml:space="preserve"> </w:t>
      </w:r>
      <w:r w:rsidRPr="000757D3">
        <w:t>specifiche trasformazioni sulle stime dirette che permettono di pervenire ad un supporto non limitato, su cui è possibile imporre l'assunzione di</w:t>
      </w:r>
      <w:r>
        <w:t xml:space="preserve"> </w:t>
      </w:r>
      <w:proofErr w:type="spellStart"/>
      <w:r w:rsidRPr="000757D3">
        <w:t>gaussianità</w:t>
      </w:r>
      <w:proofErr w:type="spellEnd"/>
      <w:r w:rsidRPr="000757D3">
        <w:t xml:space="preserve">; il secondo si basa sulla regressione Beta. Nessuno dei due, tuttavia, affronta il problema della marcata asimmetria e </w:t>
      </w:r>
      <w:proofErr w:type="spellStart"/>
      <w:r w:rsidRPr="000757D3">
        <w:t>leptocurtosi</w:t>
      </w:r>
      <w:proofErr w:type="spellEnd"/>
      <w:r w:rsidRPr="000757D3">
        <w:t>. Per</w:t>
      </w:r>
      <w:r>
        <w:t xml:space="preserve"> </w:t>
      </w:r>
      <w:r w:rsidRPr="000757D3">
        <w:t>una rassegna si veda</w:t>
      </w:r>
      <w:r w:rsidR="00F61445">
        <w:t>no</w:t>
      </w:r>
      <w:r w:rsidRPr="000757D3">
        <w:t xml:space="preserve"> </w:t>
      </w:r>
      <w:proofErr w:type="spellStart"/>
      <w:r w:rsidRPr="000757D3">
        <w:t>Janicki</w:t>
      </w:r>
      <w:proofErr w:type="spellEnd"/>
      <w:r w:rsidRPr="000757D3">
        <w:t xml:space="preserve"> (2020), Esteban et al. (2020) e Rojas-</w:t>
      </w:r>
      <w:proofErr w:type="spellStart"/>
      <w:r w:rsidRPr="000757D3">
        <w:t>Perilla</w:t>
      </w:r>
      <w:proofErr w:type="spellEnd"/>
      <w:r w:rsidRPr="000757D3">
        <w:t xml:space="preserve"> et al. (2020). La letteratura che affronta l'utilizzo di adeguate distribuzioni</w:t>
      </w:r>
      <w:r>
        <w:t xml:space="preserve"> </w:t>
      </w:r>
      <w:r w:rsidRPr="000757D3">
        <w:t>flessibili è esigua (Diallo and Rao, 2018; Graf et al., 2019). Con il fine di potenziare l'affidabilità degli stimatori, c'è dunque spazio per innovativi</w:t>
      </w:r>
      <w:r>
        <w:t xml:space="preserve"> </w:t>
      </w:r>
      <w:r w:rsidRPr="000757D3">
        <w:t>modelli per piccole aree basati su assunzioni distributive particolarmente flessibili.</w:t>
      </w:r>
    </w:p>
    <w:p w14:paraId="2B433F06" w14:textId="4272472D" w:rsidR="000757D3" w:rsidRPr="000757D3" w:rsidRDefault="000757D3" w:rsidP="000757D3">
      <w:pPr>
        <w:jc w:val="both"/>
      </w:pPr>
      <w:r w:rsidRPr="000757D3">
        <w:t xml:space="preserve">La proposta sarà sviluppata mediante un approccio di tipo </w:t>
      </w:r>
      <w:proofErr w:type="spellStart"/>
      <w:r w:rsidRPr="000757D3">
        <w:t>Hierarchical</w:t>
      </w:r>
      <w:proofErr w:type="spellEnd"/>
      <w:r w:rsidRPr="000757D3">
        <w:t xml:space="preserve"> </w:t>
      </w:r>
      <w:proofErr w:type="spellStart"/>
      <w:r w:rsidRPr="000757D3">
        <w:t>Bayes</w:t>
      </w:r>
      <w:proofErr w:type="spellEnd"/>
      <w:r w:rsidRPr="000757D3">
        <w:t>, che ha diversi vantaggi nel contesto SAE in quanto consente di</w:t>
      </w:r>
      <w:r>
        <w:t xml:space="preserve"> </w:t>
      </w:r>
      <w:r w:rsidRPr="000757D3">
        <w:t>gestire facilmente ipotesi distributive non gaussiane e di catturare l'incertezza su tutti i parametri target attraverso la distribuzione a posteriori. I</w:t>
      </w:r>
      <w:r>
        <w:t xml:space="preserve"> </w:t>
      </w:r>
      <w:r w:rsidRPr="000757D3">
        <w:t xml:space="preserve">modelli utilizzati sono di tipo “area </w:t>
      </w:r>
      <w:proofErr w:type="spellStart"/>
      <w:r w:rsidRPr="000757D3">
        <w:t>level</w:t>
      </w:r>
      <w:proofErr w:type="spellEnd"/>
      <w:r w:rsidRPr="000757D3">
        <w:t xml:space="preserve">”, che non richiedono </w:t>
      </w:r>
      <w:proofErr w:type="spellStart"/>
      <w:r w:rsidRPr="000757D3">
        <w:t>covariate</w:t>
      </w:r>
      <w:proofErr w:type="spellEnd"/>
      <w:r w:rsidRPr="000757D3">
        <w:t xml:space="preserve"> individuali ma sono a livello di area e consentono naturalmente di</w:t>
      </w:r>
      <w:r>
        <w:t xml:space="preserve"> </w:t>
      </w:r>
      <w:r w:rsidRPr="000757D3">
        <w:t>incorporare le probabilità di inclusione nel processo di stima.</w:t>
      </w:r>
    </w:p>
    <w:p w14:paraId="4DD5995A" w14:textId="77777777" w:rsidR="000757D3" w:rsidRPr="000757D3" w:rsidRDefault="000757D3" w:rsidP="000757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4"/>
          <w:szCs w:val="14"/>
        </w:rPr>
      </w:pPr>
    </w:p>
    <w:p w14:paraId="78D8C20E" w14:textId="55C27EA8" w:rsidR="000757D3" w:rsidRPr="000757D3" w:rsidRDefault="000757D3" w:rsidP="00775B6E">
      <w:pPr>
        <w:jc w:val="both"/>
      </w:pPr>
      <w:r w:rsidRPr="000757D3">
        <w:rPr>
          <w:b/>
          <w:bCs/>
        </w:rPr>
        <w:t>Impatto della ricerca</w:t>
      </w:r>
      <w:r w:rsidR="00775B6E">
        <w:rPr>
          <w:b/>
          <w:bCs/>
        </w:rPr>
        <w:t xml:space="preserve">. </w:t>
      </w:r>
      <w:r w:rsidRPr="000757D3">
        <w:t>L'impatto previsto si sviluppa sia a livello di definizione di policy place-</w:t>
      </w:r>
      <w:proofErr w:type="spellStart"/>
      <w:r w:rsidRPr="000757D3">
        <w:t>based</w:t>
      </w:r>
      <w:proofErr w:type="spellEnd"/>
      <w:r w:rsidRPr="000757D3">
        <w:t>, sia a livello scientifico/conoscitivo.</w:t>
      </w:r>
      <w:r w:rsidR="00775B6E">
        <w:t xml:space="preserve"> </w:t>
      </w:r>
    </w:p>
    <w:p w14:paraId="2E9991B7" w14:textId="335AD93B" w:rsidR="000757D3" w:rsidRPr="000757D3" w:rsidRDefault="000757D3" w:rsidP="000757D3">
      <w:pPr>
        <w:jc w:val="both"/>
      </w:pPr>
      <w:r w:rsidRPr="000757D3">
        <w:t>Il primo livello riguarda l'impatto in termini di definizione e di valutazione ex-post delle politiche regionali, con particolare attenzione al livello</w:t>
      </w:r>
      <w:r>
        <w:t xml:space="preserve"> </w:t>
      </w:r>
      <w:r w:rsidRPr="000757D3">
        <w:t>locale. Il raggiungimento della coesione territoriale, obiettivo chiave delle politiche UE, è un tema da tempo dibattuto da ricercatori e policymaker, che ha trovato nuova linfa a partire dalla crisi finanziaria del 2007-2008, dalle crisi determinate dalla pandemia di COVID-19 e dal</w:t>
      </w:r>
      <w:r>
        <w:t xml:space="preserve"> </w:t>
      </w:r>
      <w:r w:rsidRPr="000757D3">
        <w:t>conflitto russo-ucraino, eventi in grado di influenzare pesantemente le condizioni socioeconomiche in Europa. I fondi EU di coesione e di sviluppo</w:t>
      </w:r>
      <w:r>
        <w:t xml:space="preserve"> </w:t>
      </w:r>
      <w:r w:rsidRPr="000757D3">
        <w:t>regionale mirano a stimolare la convergenza geografica di sviluppo degli Stati membri. Nonostante ciò, le differenze entro gli Stati risultano</w:t>
      </w:r>
      <w:r>
        <w:t xml:space="preserve"> </w:t>
      </w:r>
      <w:r w:rsidRPr="000757D3">
        <w:t>spesso più rilevanti di quelle tra Stati. Data l'ampiezza e l'eterogeneità economica delle regioni europee, la disponibilità di stime ad un dettaglio</w:t>
      </w:r>
      <w:r>
        <w:t xml:space="preserve"> </w:t>
      </w:r>
      <w:r w:rsidRPr="000757D3">
        <w:t>territoriale fine di indicatori di esclusione sociale consentirebbero una adeguata identificazione del fenomeno di disparità entro le macroregioni,</w:t>
      </w:r>
      <w:r>
        <w:t xml:space="preserve"> </w:t>
      </w:r>
      <w:r w:rsidRPr="000757D3">
        <w:t>il disegno e la valutazione di politiche place-</w:t>
      </w:r>
      <w:proofErr w:type="spellStart"/>
      <w:r w:rsidRPr="000757D3">
        <w:t>based</w:t>
      </w:r>
      <w:proofErr w:type="spellEnd"/>
      <w:r w:rsidRPr="000757D3">
        <w:t xml:space="preserve"> ed il riconoscimento di specifiche determinanti locali.</w:t>
      </w:r>
    </w:p>
    <w:p w14:paraId="5477F26B" w14:textId="503D7BB1" w:rsidR="000757D3" w:rsidRPr="000757D3" w:rsidRDefault="000757D3" w:rsidP="000757D3">
      <w:pPr>
        <w:jc w:val="both"/>
      </w:pPr>
      <w:r w:rsidRPr="000757D3">
        <w:t xml:space="preserve">Un secondo impatto può definirsi di tipo scientifico/conoscitivo. Come sottolineano Ramos and </w:t>
      </w:r>
      <w:proofErr w:type="spellStart"/>
      <w:r w:rsidRPr="000757D3">
        <w:t>Royuela</w:t>
      </w:r>
      <w:proofErr w:type="spellEnd"/>
      <w:r w:rsidRPr="000757D3">
        <w:t xml:space="preserve"> (2014), la diseguaglianza intra-regionale</w:t>
      </w:r>
      <w:r>
        <w:t xml:space="preserve"> </w:t>
      </w:r>
      <w:r w:rsidR="00F61445">
        <w:t xml:space="preserve">negli </w:t>
      </w:r>
      <w:proofErr w:type="spellStart"/>
      <w:r w:rsidR="00F61445">
        <w:t>utlimi</w:t>
      </w:r>
      <w:proofErr w:type="spellEnd"/>
      <w:r w:rsidR="00F61445">
        <w:t xml:space="preserve"> decenni </w:t>
      </w:r>
      <w:r w:rsidRPr="000757D3">
        <w:t>è aumentata, con differenze tra regioni maggiori di quelle tra stati. Con riferimento all'Italia, una disparità in termini</w:t>
      </w:r>
      <w:r>
        <w:t xml:space="preserve"> </w:t>
      </w:r>
      <w:r w:rsidRPr="000757D3">
        <w:t>di PIL è stata rilevata su Roma e Milano a svantaggio della restante parte, dove spesso i dettagli entro le aree urbane di piccole dimensioni</w:t>
      </w:r>
      <w:r>
        <w:t xml:space="preserve"> </w:t>
      </w:r>
      <w:r w:rsidRPr="000757D3">
        <w:t>campionarie ma con elevata popolazione sono celate da un'analisi portata avanti a livello NUTS-2 (</w:t>
      </w:r>
      <w:proofErr w:type="spellStart"/>
      <w:r w:rsidRPr="000757D3">
        <w:t>Ballas</w:t>
      </w:r>
      <w:proofErr w:type="spellEnd"/>
      <w:r w:rsidRPr="000757D3">
        <w:t xml:space="preserve"> et al., 2017). La coesione</w:t>
      </w:r>
      <w:r>
        <w:t xml:space="preserve"> </w:t>
      </w:r>
      <w:r w:rsidRPr="000757D3">
        <w:t>socioeconomica territoriale viene generalmente studiata sulla base del PIL pro capite, aggregato disponibile a dettagliati livelli spaziali. Tuttavia,</w:t>
      </w:r>
      <w:r>
        <w:t xml:space="preserve"> </w:t>
      </w:r>
      <w:r w:rsidRPr="000757D3">
        <w:t>le policy con obiettivi di coesione, espresse anche dal PNRR, non si focalizzano solo sulla crescita del PIL, soggetto a numerose critiche rispetto al</w:t>
      </w:r>
      <w:r>
        <w:t xml:space="preserve"> </w:t>
      </w:r>
      <w:r w:rsidRPr="000757D3">
        <w:t>suo utilizzo come base di comprensione della coesione territoriale: il PIL non dà contezza di parametri cruciali quali la qualità delle condizioni di</w:t>
      </w:r>
      <w:r>
        <w:t xml:space="preserve"> </w:t>
      </w:r>
      <w:r w:rsidRPr="000757D3">
        <w:t xml:space="preserve">vita, l'inclusione sociale, lo sviluppo sostenibile della crescita economica. L'utilizzo, dunque, in </w:t>
      </w:r>
      <w:r w:rsidRPr="000757D3">
        <w:lastRenderedPageBreak/>
        <w:t>questa sede, di misure che tengano conto della</w:t>
      </w:r>
      <w:r>
        <w:t xml:space="preserve"> </w:t>
      </w:r>
      <w:r w:rsidRPr="000757D3">
        <w:t>distribuzione interpersonale (individuale) del reddito e della ricchezza, permette di considerare la dimensione assistenziale (dei trasferimenti</w:t>
      </w:r>
      <w:proofErr w:type="gramStart"/>
      <w:r w:rsidRPr="000757D3">
        <w:t>),famigliare</w:t>
      </w:r>
      <w:proofErr w:type="gramEnd"/>
      <w:r w:rsidRPr="000757D3">
        <w:t xml:space="preserve"> e patrimoniale, utili alla valutazione delle condizioni di vita e di inclusione sociale di una popolazione. </w:t>
      </w:r>
    </w:p>
    <w:p w14:paraId="189BE404" w14:textId="004EC8A6" w:rsidR="000757D3" w:rsidRPr="000757D3" w:rsidRDefault="000757D3" w:rsidP="000757D3">
      <w:pPr>
        <w:jc w:val="both"/>
      </w:pPr>
      <w:r w:rsidRPr="000757D3">
        <w:t>Gli obiettivi di impatto misurabili riguardano il rilascio di codici e/o librerie R che permettano un’agevole implementazione delle metodologie</w:t>
      </w:r>
      <w:r w:rsidR="00775B6E">
        <w:t xml:space="preserve"> </w:t>
      </w:r>
      <w:r w:rsidRPr="000757D3">
        <w:t>proposte, la simulazione di una banca dati georeferenziata che includa le stime dei diversi indicatori e la pubblicazione di un contributo</w:t>
      </w:r>
      <w:r w:rsidR="00775B6E">
        <w:t xml:space="preserve"> </w:t>
      </w:r>
      <w:r w:rsidRPr="000757D3">
        <w:t>conferibile in VQR.</w:t>
      </w:r>
    </w:p>
    <w:p w14:paraId="2F872B92" w14:textId="367B39EE" w:rsidR="000757D3" w:rsidRDefault="000757D3" w:rsidP="000757D3">
      <w:pPr>
        <w:jc w:val="both"/>
      </w:pPr>
    </w:p>
    <w:p w14:paraId="306A2D8A" w14:textId="115B2C8E" w:rsidR="00B804C0" w:rsidRPr="00B804C0" w:rsidRDefault="00B804C0" w:rsidP="000757D3">
      <w:pPr>
        <w:jc w:val="both"/>
        <w:rPr>
          <w:b/>
          <w:bCs/>
        </w:rPr>
      </w:pPr>
      <w:r w:rsidRPr="00B804C0">
        <w:rPr>
          <w:b/>
          <w:bCs/>
        </w:rPr>
        <w:t>PIANO DI ATTIVITA’</w:t>
      </w:r>
    </w:p>
    <w:p w14:paraId="5DE04945" w14:textId="49301C82" w:rsidR="000757D3" w:rsidRPr="000757D3" w:rsidRDefault="00775B6E" w:rsidP="00775B6E">
      <w:pPr>
        <w:jc w:val="both"/>
      </w:pPr>
      <w:r>
        <w:rPr>
          <w:b/>
          <w:bCs/>
        </w:rPr>
        <w:t>I</w:t>
      </w:r>
      <w:r w:rsidR="000757D3" w:rsidRPr="000757D3">
        <w:rPr>
          <w:b/>
          <w:bCs/>
        </w:rPr>
        <w:t>mplementazione della ricerca</w:t>
      </w:r>
      <w:r>
        <w:rPr>
          <w:b/>
          <w:bCs/>
        </w:rPr>
        <w:t xml:space="preserve">. </w:t>
      </w:r>
      <w:r w:rsidR="000757D3" w:rsidRPr="000757D3">
        <w:t>I dati utilizzati dal progetto derivano dall'indagine EUROSTAT sul Reddito e le Condizioni di Vita (EU-SILC). Le informazioni necessarie per lo sviluppo</w:t>
      </w:r>
      <w:r>
        <w:t xml:space="preserve"> </w:t>
      </w:r>
      <w:r w:rsidR="000757D3" w:rsidRPr="000757D3">
        <w:t>del progetto saranno a breve in possesso di ricercatori afferenti al gruppo di ricerca del PI, in quanto intestatari di un protocollo di intesa per la</w:t>
      </w:r>
      <w:r>
        <w:t xml:space="preserve"> </w:t>
      </w:r>
      <w:r w:rsidR="000757D3" w:rsidRPr="000757D3">
        <w:t>ricerca suggellato con ISTAT ed in fase avanzata di approvazione, e con ottenuto consenso per l'ammissione al Laboratorio ADELE di ISTAT. Il</w:t>
      </w:r>
      <w:r>
        <w:t xml:space="preserve"> </w:t>
      </w:r>
      <w:r w:rsidR="000757D3" w:rsidRPr="000757D3">
        <w:t xml:space="preserve">Laboratorio per l’Analisi dei Dati </w:t>
      </w:r>
      <w:proofErr w:type="spellStart"/>
      <w:r w:rsidR="000757D3" w:rsidRPr="000757D3">
        <w:t>ELEmentari</w:t>
      </w:r>
      <w:proofErr w:type="spellEnd"/>
      <w:r w:rsidR="000757D3" w:rsidRPr="000757D3">
        <w:t xml:space="preserve"> (ADELE) è l’ambiente dell’Istat attraverso il quale viene offerto l’accesso da remoto ai dati</w:t>
      </w:r>
      <w:r>
        <w:t xml:space="preserve"> </w:t>
      </w:r>
      <w:r w:rsidR="000757D3" w:rsidRPr="000757D3">
        <w:t>elementari d’indagine, da utilizzare a scopi di ricerca, cui non sono stati applicati metodi di controllo per la tutela della riservatezza.</w:t>
      </w:r>
    </w:p>
    <w:p w14:paraId="0067C01A" w14:textId="77777777" w:rsidR="000757D3" w:rsidRPr="000757D3" w:rsidRDefault="000757D3" w:rsidP="00775B6E">
      <w:pPr>
        <w:jc w:val="both"/>
      </w:pPr>
      <w:r w:rsidRPr="000757D3">
        <w:t xml:space="preserve">Il programma delle attività associate al progetto avrà durata temporale di un anno e sarà suddiviso in </w:t>
      </w:r>
      <w:proofErr w:type="gramStart"/>
      <w:r w:rsidRPr="000757D3">
        <w:t>4</w:t>
      </w:r>
      <w:proofErr w:type="gramEnd"/>
      <w:r w:rsidRPr="000757D3">
        <w:t xml:space="preserve"> fasi:</w:t>
      </w:r>
    </w:p>
    <w:p w14:paraId="2741455E" w14:textId="77777777" w:rsidR="000757D3" w:rsidRPr="000757D3" w:rsidRDefault="000757D3" w:rsidP="00775B6E">
      <w:pPr>
        <w:jc w:val="both"/>
        <w:rPr>
          <w:i/>
          <w:iCs/>
        </w:rPr>
      </w:pPr>
      <w:r w:rsidRPr="000757D3">
        <w:rPr>
          <w:i/>
          <w:iCs/>
        </w:rPr>
        <w:t>Fase 1</w:t>
      </w:r>
    </w:p>
    <w:p w14:paraId="0E0EE92A" w14:textId="36921A33" w:rsidR="000757D3" w:rsidRPr="000757D3" w:rsidRDefault="000757D3" w:rsidP="00775B6E">
      <w:pPr>
        <w:jc w:val="both"/>
      </w:pPr>
      <w:r w:rsidRPr="000757D3">
        <w:t xml:space="preserve">I primi </w:t>
      </w:r>
      <w:proofErr w:type="gramStart"/>
      <w:r w:rsidRPr="000757D3">
        <w:t>2</w:t>
      </w:r>
      <w:proofErr w:type="gramEnd"/>
      <w:r w:rsidRPr="000757D3">
        <w:t xml:space="preserve"> mesi saranno dedicati alla rassegna ed alla discussione della recente letteratura sui temi per aggiornare il framework concettuale del</w:t>
      </w:r>
      <w:r w:rsidR="00775B6E">
        <w:t xml:space="preserve"> </w:t>
      </w:r>
      <w:r w:rsidRPr="000757D3">
        <w:t>progetto. Questa attività sarà svolta a partire dall’analisi dei lavori riportati nella successiva sezione di Riferimenti Bibliografici. In particolare, si</w:t>
      </w:r>
      <w:r w:rsidR="00775B6E">
        <w:t xml:space="preserve"> </w:t>
      </w:r>
      <w:r w:rsidRPr="000757D3">
        <w:t>effettuerà una rassegna della letteratura dei modelli per piccole aree, sviluppati sia a livello di area (area-</w:t>
      </w:r>
      <w:proofErr w:type="spellStart"/>
      <w:r w:rsidRPr="000757D3">
        <w:t>level</w:t>
      </w:r>
      <w:proofErr w:type="spellEnd"/>
      <w:r w:rsidRPr="000757D3">
        <w:t>) che a livello individuale (</w:t>
      </w:r>
      <w:proofErr w:type="spellStart"/>
      <w:r w:rsidRPr="000757D3">
        <w:t>unit-level</w:t>
      </w:r>
      <w:proofErr w:type="spellEnd"/>
      <w:r w:rsidRPr="000757D3">
        <w:t xml:space="preserve">). La rassegna sarà svolta considerando diverse direzioni. Il focus metodologico specifico verterà sui modelli per dati non-Gaussiani </w:t>
      </w:r>
      <w:proofErr w:type="gramStart"/>
      <w:r w:rsidRPr="000757D3">
        <w:t>e</w:t>
      </w:r>
      <w:proofErr w:type="gramEnd"/>
      <w:r w:rsidRPr="000757D3">
        <w:t xml:space="preserve"> per</w:t>
      </w:r>
      <w:r w:rsidR="00775B6E">
        <w:t xml:space="preserve"> </w:t>
      </w:r>
      <w:r w:rsidRPr="000757D3">
        <w:t>indicatori definiti sull'intervallo unitario, mentre un secondo focus verterà sulla costruzione di una rassegna di lavori relativi ad indicatori di</w:t>
      </w:r>
      <w:r w:rsidR="00775B6E">
        <w:t xml:space="preserve"> </w:t>
      </w:r>
      <w:r w:rsidRPr="000757D3">
        <w:t xml:space="preserve">esclusione sociale che prendano in considerazione sia il reddito sia la ricchezza. </w:t>
      </w:r>
      <w:r w:rsidR="00BC6B46">
        <w:t xml:space="preserve"> Un secondo filone di attività riguarderà l’analisi della letteratura relativa alla disparità territoriale tra ed entro le regioni, riferita ai fenomeni oggetto di studio, </w:t>
      </w:r>
      <w:proofErr w:type="gramStart"/>
      <w:r w:rsidR="00BC6B46">
        <w:t>alla  individuazione</w:t>
      </w:r>
      <w:proofErr w:type="gramEnd"/>
      <w:r w:rsidR="00BC6B46">
        <w:t xml:space="preserve"> di partizioni territoriali che consentano una adeguata comprensione della diffusione spaziale dei fenomeni considerati, a metodi di utilizzo a fini conoscitivi delle stime che si otterranno con le tecniche di stima per piccole aree</w:t>
      </w:r>
      <w:r w:rsidR="00EA65BE">
        <w:t>.</w:t>
      </w:r>
    </w:p>
    <w:p w14:paraId="46D07FB8" w14:textId="77777777" w:rsidR="000757D3" w:rsidRPr="000757D3" w:rsidRDefault="000757D3" w:rsidP="00775B6E">
      <w:pPr>
        <w:jc w:val="both"/>
        <w:rPr>
          <w:i/>
          <w:iCs/>
        </w:rPr>
      </w:pPr>
      <w:r w:rsidRPr="000757D3">
        <w:rPr>
          <w:i/>
          <w:iCs/>
        </w:rPr>
        <w:t>Fase 2</w:t>
      </w:r>
    </w:p>
    <w:p w14:paraId="47C07E13" w14:textId="27068AFF" w:rsidR="000757D3" w:rsidRPr="000757D3" w:rsidRDefault="000757D3" w:rsidP="00775B6E">
      <w:pPr>
        <w:jc w:val="both"/>
      </w:pPr>
      <w:r w:rsidRPr="000757D3">
        <w:t xml:space="preserve">Nei successivi 2 mesi ci si dedicherà all’ottenimento delle stime basate sul disegno dei diversi indicatori sopra elencati, al livello territoriale NUTS </w:t>
      </w:r>
      <w:proofErr w:type="gramStart"/>
      <w:r w:rsidRPr="000757D3">
        <w:t>3,ed</w:t>
      </w:r>
      <w:proofErr w:type="gramEnd"/>
      <w:r w:rsidRPr="000757D3">
        <w:t xml:space="preserve"> alla stima dei rispettivi coefficienti di variazione, mediante tecniche di tipo bootstrap o mediante linearizzazione. I risultati di questa</w:t>
      </w:r>
      <w:r w:rsidR="00775B6E">
        <w:t xml:space="preserve"> </w:t>
      </w:r>
      <w:r w:rsidRPr="000757D3">
        <w:t>operazione consentiranno di valutare se sarà verosimilmente possibile ottenere stime da modello affidabili a tale livello di dettaglio territoriale ose, almeno per alcuni parametri, sarà possibile arrivare ad un livello di dettaglio territoriale più fine. Si passerà, quindi, alla individuazione del</w:t>
      </w:r>
      <w:r w:rsidR="00775B6E">
        <w:t xml:space="preserve"> </w:t>
      </w:r>
      <w:r w:rsidRPr="000757D3">
        <w:t xml:space="preserve">vettore di </w:t>
      </w:r>
      <w:proofErr w:type="spellStart"/>
      <w:r w:rsidRPr="000757D3">
        <w:t>covariate</w:t>
      </w:r>
      <w:proofErr w:type="spellEnd"/>
      <w:r w:rsidRPr="000757D3">
        <w:t xml:space="preserve"> più adeguato </w:t>
      </w:r>
      <w:proofErr w:type="gramStart"/>
      <w:r w:rsidRPr="000757D3">
        <w:t>per</w:t>
      </w:r>
      <w:proofErr w:type="gramEnd"/>
      <w:r w:rsidRPr="000757D3">
        <w:t xml:space="preserve"> ogni indicatore ed al reperimento dei relativi dati al livello territoriale designato (verosimilmente dati</w:t>
      </w:r>
      <w:r w:rsidR="00775B6E">
        <w:t xml:space="preserve"> </w:t>
      </w:r>
      <w:r w:rsidRPr="000757D3">
        <w:t xml:space="preserve">provenienti da dichiarazioni fiscali, disponibili con aggregazione comunale, dati demografici, </w:t>
      </w:r>
      <w:proofErr w:type="spellStart"/>
      <w:r w:rsidRPr="000757D3">
        <w:t>ecc</w:t>
      </w:r>
      <w:proofErr w:type="spellEnd"/>
      <w:r w:rsidRPr="000757D3">
        <w:t>).</w:t>
      </w:r>
    </w:p>
    <w:p w14:paraId="3EB17CA3" w14:textId="77777777" w:rsidR="000757D3" w:rsidRPr="000757D3" w:rsidRDefault="000757D3" w:rsidP="00775B6E">
      <w:pPr>
        <w:jc w:val="both"/>
        <w:rPr>
          <w:i/>
          <w:iCs/>
        </w:rPr>
      </w:pPr>
      <w:r w:rsidRPr="000757D3">
        <w:rPr>
          <w:i/>
          <w:iCs/>
        </w:rPr>
        <w:t>Fase 3</w:t>
      </w:r>
    </w:p>
    <w:p w14:paraId="3A075BF9" w14:textId="67640A5C" w:rsidR="000757D3" w:rsidRPr="000757D3" w:rsidRDefault="000757D3" w:rsidP="00775B6E">
      <w:pPr>
        <w:jc w:val="both"/>
      </w:pPr>
      <w:r w:rsidRPr="000757D3">
        <w:t>La terza parte del progetto, della durata di 3/4 mesi, sarà dedicata allo sviluppo della proposta metodologica e alla definizione di varie fasi di</w:t>
      </w:r>
      <w:r w:rsidR="00775B6E">
        <w:t xml:space="preserve"> </w:t>
      </w:r>
      <w:r w:rsidRPr="000757D3">
        <w:t>test da attuare sulla stessa, sia in ambito di applicazione che di simulazione. Il primo filone di metodi verterà sulla proposta di modelli di stima per</w:t>
      </w:r>
      <w:r w:rsidR="00775B6E">
        <w:t xml:space="preserve"> </w:t>
      </w:r>
      <w:r w:rsidRPr="000757D3">
        <w:t>piccole aree per stimatori con distribuzione asimmetrica a code alte, anche definiti sull'intervallo unitario. Un secondo filone di metodi, al</w:t>
      </w:r>
      <w:r w:rsidR="00775B6E">
        <w:t xml:space="preserve"> </w:t>
      </w:r>
      <w:r w:rsidRPr="000757D3">
        <w:lastRenderedPageBreak/>
        <w:t>contrario, si concentrerà sul trattamento delle stime da modello a fini di studio fenomenico, attraverso l'implementazione di algoritmi di</w:t>
      </w:r>
      <w:r w:rsidR="00775B6E">
        <w:t xml:space="preserve"> </w:t>
      </w:r>
      <w:r w:rsidRPr="000757D3">
        <w:t>classificazione e/o modelli di dipendenza spaziale.</w:t>
      </w:r>
    </w:p>
    <w:p w14:paraId="4760225E" w14:textId="77777777" w:rsidR="000757D3" w:rsidRPr="000757D3" w:rsidRDefault="000757D3" w:rsidP="00775B6E">
      <w:pPr>
        <w:jc w:val="both"/>
        <w:rPr>
          <w:i/>
          <w:iCs/>
        </w:rPr>
      </w:pPr>
      <w:r w:rsidRPr="000757D3">
        <w:rPr>
          <w:i/>
          <w:iCs/>
        </w:rPr>
        <w:t>Fase 4</w:t>
      </w:r>
    </w:p>
    <w:p w14:paraId="4E1351DB" w14:textId="03EE5048" w:rsidR="000757D3" w:rsidRPr="000757D3" w:rsidRDefault="000757D3" w:rsidP="00775B6E">
      <w:pPr>
        <w:jc w:val="both"/>
      </w:pPr>
      <w:r w:rsidRPr="000757D3">
        <w:t>Infine, la parte conclusiva sarà dedicata alla finalizzazione dell'analisi, alla stesura di 1 manoscritto, alla condivisione e documentazione dei</w:t>
      </w:r>
      <w:r w:rsidR="00775B6E">
        <w:t xml:space="preserve"> </w:t>
      </w:r>
      <w:r w:rsidRPr="000757D3">
        <w:t xml:space="preserve">metodi sviluppati attraverso codici e/o librerie R ed alla mappatura dei risultati attraverso la creazione di una banca dati georeferenziata. </w:t>
      </w:r>
    </w:p>
    <w:p w14:paraId="56381300" w14:textId="23773369" w:rsidR="000757D3" w:rsidRPr="000757D3" w:rsidRDefault="000757D3" w:rsidP="00775B6E">
      <w:pPr>
        <w:jc w:val="both"/>
      </w:pPr>
      <w:r w:rsidRPr="000757D3">
        <w:t>Per ogni fase del progetto saranno previsti incontri settimanali tra assegnista, PI e CO-PI con lo scopo di verificarne lo stato di avanzamento e di</w:t>
      </w:r>
      <w:r w:rsidR="00775B6E">
        <w:t xml:space="preserve"> </w:t>
      </w:r>
      <w:r w:rsidRPr="000757D3">
        <w:t>garantire un alto livello di collaborazione tra l'assegnista ed i responsabili. Le attività ed i risultati saranno sistematicamente condivisi in modo da</w:t>
      </w:r>
      <w:r w:rsidR="00775B6E">
        <w:t xml:space="preserve"> </w:t>
      </w:r>
      <w:r w:rsidRPr="000757D3">
        <w:t xml:space="preserve">assicurare la qualità dell'attività di ricerca svolta e della sua finalizzazione in termini di pubblicazioni. </w:t>
      </w:r>
    </w:p>
    <w:p w14:paraId="2370A8BE" w14:textId="77777777" w:rsidR="00775B6E" w:rsidRDefault="00775B6E" w:rsidP="00775B6E">
      <w:pPr>
        <w:jc w:val="both"/>
        <w:rPr>
          <w:b/>
          <w:bCs/>
        </w:rPr>
      </w:pPr>
    </w:p>
    <w:p w14:paraId="403DDC0A" w14:textId="55C28B8E" w:rsidR="000757D3" w:rsidRPr="000757D3" w:rsidRDefault="000757D3" w:rsidP="00775B6E">
      <w:pPr>
        <w:jc w:val="both"/>
        <w:rPr>
          <w:b/>
          <w:bCs/>
        </w:rPr>
      </w:pPr>
      <w:r w:rsidRPr="000757D3">
        <w:rPr>
          <w:b/>
          <w:bCs/>
        </w:rPr>
        <w:t>Riferimenti bibliografici</w:t>
      </w:r>
    </w:p>
    <w:p w14:paraId="202F3AD6" w14:textId="2EFBFBB7" w:rsidR="000757D3" w:rsidRPr="00082C52" w:rsidRDefault="000757D3" w:rsidP="00775B6E">
      <w:pPr>
        <w:jc w:val="both"/>
        <w:rPr>
          <w:lang w:val="en-GB"/>
        </w:rPr>
      </w:pPr>
      <w:r w:rsidRPr="00B804C0">
        <w:rPr>
          <w:lang w:val="en-GB"/>
        </w:rPr>
        <w:t xml:space="preserve">Ballas, D., Dorling, D., &amp; Hennig, B. (2017). </w:t>
      </w:r>
      <w:proofErr w:type="spellStart"/>
      <w:r w:rsidRPr="000757D3">
        <w:rPr>
          <w:lang w:val="en-US"/>
        </w:rPr>
        <w:t>Analysing</w:t>
      </w:r>
      <w:proofErr w:type="spellEnd"/>
      <w:r w:rsidRPr="000757D3">
        <w:rPr>
          <w:lang w:val="en-US"/>
        </w:rPr>
        <w:t xml:space="preserve"> the regional geography of poverty, </w:t>
      </w:r>
      <w:proofErr w:type="gramStart"/>
      <w:r w:rsidRPr="000757D3">
        <w:rPr>
          <w:lang w:val="en-US"/>
        </w:rPr>
        <w:t>austerity</w:t>
      </w:r>
      <w:proofErr w:type="gramEnd"/>
      <w:r w:rsidRPr="000757D3">
        <w:rPr>
          <w:lang w:val="en-US"/>
        </w:rPr>
        <w:t xml:space="preserve"> and inequality in Europe: A human</w:t>
      </w:r>
      <w:r w:rsidR="00775B6E" w:rsidRPr="00775B6E">
        <w:rPr>
          <w:lang w:val="en-US"/>
        </w:rPr>
        <w:t xml:space="preserve"> </w:t>
      </w:r>
      <w:r w:rsidRPr="000757D3">
        <w:rPr>
          <w:lang w:val="en-US"/>
        </w:rPr>
        <w:t xml:space="preserve">cartographic perspective. </w:t>
      </w:r>
      <w:r w:rsidRPr="00082C52">
        <w:rPr>
          <w:lang w:val="en-GB"/>
        </w:rPr>
        <w:t>Reg Studies, 51(1), 174-185.</w:t>
      </w:r>
    </w:p>
    <w:p w14:paraId="4EF0D6FE" w14:textId="77777777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Cavanaugh, A., &amp; </w:t>
      </w:r>
      <w:proofErr w:type="spellStart"/>
      <w:r w:rsidRPr="00082C52">
        <w:rPr>
          <w:lang w:val="en-GB"/>
        </w:rPr>
        <w:t>Breau</w:t>
      </w:r>
      <w:proofErr w:type="spellEnd"/>
      <w:r w:rsidRPr="00082C52">
        <w:rPr>
          <w:lang w:val="en-GB"/>
        </w:rPr>
        <w:t>, S. (2018). Locating geographies of inequality: publication trends across OECD countries. Reg Studies, 52(9), 1225-1236.</w:t>
      </w:r>
    </w:p>
    <w:p w14:paraId="0874B168" w14:textId="13F47AA4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Diallo, M.S., &amp; Rao, J.N.K. (2018). Small area estimation of complex parameters under unit‐level models with skew‐normal errors. </w:t>
      </w:r>
      <w:proofErr w:type="spellStart"/>
      <w:r w:rsidRPr="00082C52">
        <w:rPr>
          <w:lang w:val="en-GB"/>
        </w:rPr>
        <w:t>Scand</w:t>
      </w:r>
      <w:proofErr w:type="spellEnd"/>
      <w:r w:rsidRPr="00082C52">
        <w:rPr>
          <w:lang w:val="en-GB"/>
        </w:rPr>
        <w:t xml:space="preserve"> J of</w:t>
      </w:r>
      <w:r w:rsidR="00775B6E" w:rsidRPr="00082C52">
        <w:rPr>
          <w:lang w:val="en-GB"/>
        </w:rPr>
        <w:t xml:space="preserve"> </w:t>
      </w:r>
      <w:r w:rsidRPr="00082C52">
        <w:rPr>
          <w:lang w:val="en-GB"/>
        </w:rPr>
        <w:t>Statistics, 45(4), 1092-1116.</w:t>
      </w:r>
    </w:p>
    <w:p w14:paraId="7FC6A22B" w14:textId="2511B348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Esteban, M.D., </w:t>
      </w:r>
      <w:proofErr w:type="spellStart"/>
      <w:r w:rsidRPr="00082C52">
        <w:rPr>
          <w:lang w:val="en-GB"/>
        </w:rPr>
        <w:t>Lombardía</w:t>
      </w:r>
      <w:proofErr w:type="spellEnd"/>
      <w:r w:rsidRPr="00082C52">
        <w:rPr>
          <w:lang w:val="en-GB"/>
        </w:rPr>
        <w:t>, M.J., López-</w:t>
      </w:r>
      <w:proofErr w:type="spellStart"/>
      <w:r w:rsidRPr="00082C52">
        <w:rPr>
          <w:lang w:val="en-GB"/>
        </w:rPr>
        <w:t>Vizcaíno</w:t>
      </w:r>
      <w:proofErr w:type="spellEnd"/>
      <w:r w:rsidRPr="00082C52">
        <w:rPr>
          <w:lang w:val="en-GB"/>
        </w:rPr>
        <w:t xml:space="preserve">, E., Morales, D., &amp; Pérez, A. (2020). </w:t>
      </w:r>
      <w:r w:rsidRPr="000757D3">
        <w:rPr>
          <w:lang w:val="en-US"/>
        </w:rPr>
        <w:t>Small area estimation of proportions under area-level</w:t>
      </w:r>
      <w:r w:rsidR="00775B6E" w:rsidRPr="00775B6E">
        <w:rPr>
          <w:lang w:val="en-US"/>
        </w:rPr>
        <w:t xml:space="preserve"> </w:t>
      </w:r>
      <w:r w:rsidRPr="000757D3">
        <w:rPr>
          <w:lang w:val="en-US"/>
        </w:rPr>
        <w:t xml:space="preserve">compositional mixed models. </w:t>
      </w:r>
      <w:r w:rsidRPr="00082C52">
        <w:rPr>
          <w:lang w:val="en-GB"/>
        </w:rPr>
        <w:t>TEST, 29(3), 793-818.</w:t>
      </w:r>
    </w:p>
    <w:p w14:paraId="02483F17" w14:textId="77777777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>Graf, M., Marín, J.M., &amp; Molina, I. (2019). A generalized mixed model for skewed distributions applied to small area estimation. TEST, 28(2),565-597.</w:t>
      </w:r>
    </w:p>
    <w:p w14:paraId="28A90563" w14:textId="3317927F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Janicki, R. (2020). </w:t>
      </w:r>
      <w:r w:rsidRPr="000757D3">
        <w:rPr>
          <w:lang w:val="en-US"/>
        </w:rPr>
        <w:t>Properties of the beta regression model for small area estimation of proportions and application to estimation of poverty</w:t>
      </w:r>
      <w:r w:rsidR="00775B6E" w:rsidRPr="00775B6E">
        <w:rPr>
          <w:lang w:val="en-US"/>
        </w:rPr>
        <w:t xml:space="preserve"> </w:t>
      </w:r>
      <w:r w:rsidRPr="000757D3">
        <w:rPr>
          <w:lang w:val="en-US"/>
        </w:rPr>
        <w:t xml:space="preserve">rates. </w:t>
      </w:r>
      <w:r w:rsidRPr="00082C52">
        <w:rPr>
          <w:lang w:val="en-GB"/>
        </w:rPr>
        <w:t>Communications in Statistics-Th &amp; Meth, 49(9), 2264-2284.</w:t>
      </w:r>
    </w:p>
    <w:p w14:paraId="77406B00" w14:textId="77777777" w:rsidR="000757D3" w:rsidRPr="00082C52" w:rsidRDefault="000757D3" w:rsidP="00775B6E">
      <w:pPr>
        <w:jc w:val="both"/>
        <w:rPr>
          <w:lang w:val="en-GB"/>
        </w:rPr>
      </w:pPr>
      <w:proofErr w:type="spellStart"/>
      <w:r w:rsidRPr="00082C52">
        <w:rPr>
          <w:lang w:val="en-GB"/>
        </w:rPr>
        <w:t>Pfeffermann</w:t>
      </w:r>
      <w:proofErr w:type="spellEnd"/>
      <w:r w:rsidRPr="00082C52">
        <w:rPr>
          <w:lang w:val="en-GB"/>
        </w:rPr>
        <w:t>, D. (2013). New important developments in small area estimation. Stat Science, 28(1), 40-68.</w:t>
      </w:r>
    </w:p>
    <w:p w14:paraId="7D55CD24" w14:textId="77777777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Rao, J.N., &amp; Molina, I. (2015). Small Area Estimation. John Wiley &amp; Sons. </w:t>
      </w:r>
    </w:p>
    <w:p w14:paraId="5FABDEE1" w14:textId="2A5BD49A" w:rsidR="000757D3" w:rsidRPr="000757D3" w:rsidRDefault="000757D3" w:rsidP="00775B6E">
      <w:pPr>
        <w:jc w:val="both"/>
        <w:rPr>
          <w:lang w:val="en-US"/>
        </w:rPr>
      </w:pPr>
      <w:r w:rsidRPr="00082C52">
        <w:rPr>
          <w:lang w:val="en-GB"/>
        </w:rPr>
        <w:t xml:space="preserve">Rojas‐Perilla, N., Pannier, S., Schmid, T., &amp; Tzavidis, N. (2020). Data‐driven transformations in small area estimation. </w:t>
      </w:r>
      <w:r w:rsidRPr="000757D3">
        <w:rPr>
          <w:lang w:val="en-US"/>
        </w:rPr>
        <w:t>Journal of the Royal</w:t>
      </w:r>
      <w:r w:rsidR="00775B6E" w:rsidRPr="00775B6E">
        <w:rPr>
          <w:lang w:val="en-US"/>
        </w:rPr>
        <w:t xml:space="preserve"> </w:t>
      </w:r>
      <w:r w:rsidRPr="000757D3">
        <w:rPr>
          <w:lang w:val="en-US"/>
        </w:rPr>
        <w:t xml:space="preserve">Statistical Society: Series A (Stat in Soc), 183(1), 121-148. </w:t>
      </w:r>
    </w:p>
    <w:p w14:paraId="5F9240DE" w14:textId="1FF7CFD8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Singleton, A., Alexiou, A., &amp; </w:t>
      </w:r>
      <w:proofErr w:type="spellStart"/>
      <w:r w:rsidRPr="00082C52">
        <w:rPr>
          <w:lang w:val="en-GB"/>
        </w:rPr>
        <w:t>Savani</w:t>
      </w:r>
      <w:proofErr w:type="spellEnd"/>
      <w:r w:rsidRPr="00082C52">
        <w:rPr>
          <w:lang w:val="en-GB"/>
        </w:rPr>
        <w:t xml:space="preserve">, </w:t>
      </w:r>
      <w:proofErr w:type="gramStart"/>
      <w:r w:rsidRPr="00082C52">
        <w:rPr>
          <w:lang w:val="en-GB"/>
        </w:rPr>
        <w:t>R.(</w:t>
      </w:r>
      <w:proofErr w:type="gramEnd"/>
      <w:r w:rsidRPr="00082C52">
        <w:rPr>
          <w:lang w:val="en-GB"/>
        </w:rPr>
        <w:t xml:space="preserve">2020). </w:t>
      </w:r>
      <w:r w:rsidRPr="000757D3">
        <w:rPr>
          <w:lang w:val="en-US"/>
        </w:rPr>
        <w:t>Mapping the geodemographics of digital inequality in Great Britain: An integration of machine</w:t>
      </w:r>
      <w:r w:rsidR="00775B6E" w:rsidRPr="00775B6E">
        <w:rPr>
          <w:lang w:val="en-US"/>
        </w:rPr>
        <w:t xml:space="preserve"> </w:t>
      </w:r>
      <w:r w:rsidRPr="000757D3">
        <w:rPr>
          <w:lang w:val="en-US"/>
        </w:rPr>
        <w:t xml:space="preserve">learning into small area estimation. </w:t>
      </w:r>
      <w:r w:rsidRPr="00082C52">
        <w:rPr>
          <w:lang w:val="en-GB"/>
        </w:rPr>
        <w:t>Computers, Environment and Urban Systems, 82, 101486.</w:t>
      </w:r>
    </w:p>
    <w:p w14:paraId="08CF6A68" w14:textId="098B10AD" w:rsidR="000757D3" w:rsidRPr="00082C52" w:rsidRDefault="000757D3" w:rsidP="00775B6E">
      <w:pPr>
        <w:jc w:val="both"/>
        <w:rPr>
          <w:lang w:val="en-GB"/>
        </w:rPr>
      </w:pPr>
      <w:r w:rsidRPr="00082C52">
        <w:rPr>
          <w:lang w:val="en-GB"/>
        </w:rPr>
        <w:t xml:space="preserve">Tzavidis, N., Zhang, L. C., Luna, A., Schmid, T., &amp; Rojas‐Perilla, N. (2018). </w:t>
      </w:r>
      <w:r w:rsidRPr="000757D3">
        <w:rPr>
          <w:lang w:val="en-US"/>
        </w:rPr>
        <w:t xml:space="preserve">From start to finish: a framework </w:t>
      </w:r>
      <w:proofErr w:type="gramStart"/>
      <w:r w:rsidRPr="000757D3">
        <w:rPr>
          <w:lang w:val="en-US"/>
        </w:rPr>
        <w:t>for the production of</w:t>
      </w:r>
      <w:proofErr w:type="gramEnd"/>
      <w:r w:rsidRPr="000757D3">
        <w:rPr>
          <w:lang w:val="en-US"/>
        </w:rPr>
        <w:t xml:space="preserve"> small area</w:t>
      </w:r>
      <w:r w:rsidR="00775B6E">
        <w:rPr>
          <w:lang w:val="en-US"/>
        </w:rPr>
        <w:t xml:space="preserve"> </w:t>
      </w:r>
      <w:r w:rsidRPr="000757D3">
        <w:rPr>
          <w:lang w:val="en-US"/>
        </w:rPr>
        <w:t xml:space="preserve">official statistics. </w:t>
      </w:r>
      <w:r w:rsidRPr="00082C52">
        <w:rPr>
          <w:lang w:val="en-GB"/>
        </w:rPr>
        <w:t>Journal of the Royal Statistical Society: Series A (Stat in Soc), 181(4), 927-979</w:t>
      </w:r>
    </w:p>
    <w:p w14:paraId="1831BE86" w14:textId="77777777" w:rsidR="000757D3" w:rsidRPr="00082C52" w:rsidRDefault="000757D3" w:rsidP="00775B6E">
      <w:pPr>
        <w:jc w:val="both"/>
        <w:rPr>
          <w:lang w:val="en-GB"/>
        </w:rPr>
      </w:pPr>
    </w:p>
    <w:sectPr w:rsidR="000757D3" w:rsidRPr="00082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3"/>
    <w:rsid w:val="000757D3"/>
    <w:rsid w:val="00082C52"/>
    <w:rsid w:val="00775B6E"/>
    <w:rsid w:val="00B804C0"/>
    <w:rsid w:val="00BC6B46"/>
    <w:rsid w:val="00DA0FDE"/>
    <w:rsid w:val="00EA65BE"/>
    <w:rsid w:val="00F31A55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FE2E8"/>
  <w15:chartTrackingRefBased/>
  <w15:docId w15:val="{E3C89265-6718-4B7B-9996-8A6DEC1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57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2248</Words>
  <Characters>13895</Characters>
  <Application>Microsoft Office Word</Application>
  <DocSecurity>0</DocSecurity>
  <Lines>173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Maria Ferrante</cp:lastModifiedBy>
  <cp:revision>5</cp:revision>
  <dcterms:created xsi:type="dcterms:W3CDTF">2022-06-26T15:39:00Z</dcterms:created>
  <dcterms:modified xsi:type="dcterms:W3CDTF">2022-06-27T17:21:00Z</dcterms:modified>
</cp:coreProperties>
</file>